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Доступ к ЭОР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Информационно-образовательные ресурсы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Официальный сайт Министерства образования и науки РФ 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http://www.mon.gov.ru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Федеральный портал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Российское образование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»-http://www.edu.ru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Информационная система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Единое окно доступа к образовательным ресурсам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»-  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http://window.edu.ru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Единая коллекция цифровых образовательных ресурсов-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http://school-collection.edu.ru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Федеральный центр информационно-образовательных ресурсов-http://fcior.edu.ru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indow.edu.ru/" Id="docRId1" Type="http://schemas.openxmlformats.org/officeDocument/2006/relationships/hyperlink"/><Relationship Target="numbering.xml" Id="docRId3" Type="http://schemas.openxmlformats.org/officeDocument/2006/relationships/numbering"/><Relationship TargetMode="External" Target="http://www.mon.gov.ru/" Id="docRId0" Type="http://schemas.openxmlformats.org/officeDocument/2006/relationships/hyperlink"/><Relationship TargetMode="External" Target="http://school-collection.edu.ru/" Id="docRId2" Type="http://schemas.openxmlformats.org/officeDocument/2006/relationships/hyperlink"/><Relationship Target="styles.xml" Id="docRId4" Type="http://schemas.openxmlformats.org/officeDocument/2006/relationships/styles"/></Relationships>
</file>